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F" w:rsidRPr="000975A8" w:rsidRDefault="009C1CCF" w:rsidP="009C1CCF">
      <w:pPr>
        <w:jc w:val="right"/>
        <w:rPr>
          <w:bCs/>
        </w:rPr>
      </w:pPr>
      <w:r w:rsidRPr="000975A8">
        <w:rPr>
          <w:bCs/>
          <w:sz w:val="20"/>
        </w:rPr>
        <w:t>Załącznik nr 1 do zapytania ofertowego</w:t>
      </w:r>
    </w:p>
    <w:p w:rsidR="009C1CCF" w:rsidRDefault="009C1CCF" w:rsidP="009C1CCF">
      <w:pPr>
        <w:jc w:val="right"/>
        <w:rPr>
          <w:b/>
          <w:bCs/>
        </w:rPr>
      </w:pPr>
    </w:p>
    <w:p w:rsidR="009C1CCF" w:rsidRPr="00CF720E" w:rsidRDefault="009C1CCF" w:rsidP="009C1CCF">
      <w:pPr>
        <w:jc w:val="center"/>
        <w:rPr>
          <w:b/>
          <w:bCs/>
        </w:rPr>
      </w:pPr>
      <w:r w:rsidRPr="00CF720E">
        <w:rPr>
          <w:b/>
          <w:bCs/>
        </w:rPr>
        <w:t>Szczegółowy opis przedmiotu zamówienia</w:t>
      </w:r>
    </w:p>
    <w:p w:rsidR="009C1CCF" w:rsidRPr="00D20E1A" w:rsidRDefault="009C1CCF" w:rsidP="009C1CCF">
      <w:pPr>
        <w:pStyle w:val="NormalnyWeb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89763681"/>
      <w:r>
        <w:rPr>
          <w:rFonts w:ascii="Times New Roman" w:hAnsi="Times New Roman" w:cs="Times New Roman"/>
          <w:sz w:val="24"/>
          <w:szCs w:val="24"/>
        </w:rPr>
        <w:t>„</w:t>
      </w:r>
      <w:r w:rsidRPr="00D20E1A">
        <w:rPr>
          <w:rFonts w:ascii="Times New Roman" w:hAnsi="Times New Roman" w:cs="Times New Roman"/>
          <w:sz w:val="24"/>
          <w:szCs w:val="24"/>
        </w:rPr>
        <w:t>Dostawa wyposażenia w ramach Programu „Labo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20E1A">
        <w:rPr>
          <w:rFonts w:ascii="Times New Roman" w:hAnsi="Times New Roman" w:cs="Times New Roman"/>
          <w:sz w:val="24"/>
          <w:szCs w:val="24"/>
        </w:rPr>
        <w:t>atoria Przyszłości” – część I</w:t>
      </w:r>
      <w:r>
        <w:rPr>
          <w:rFonts w:ascii="Times New Roman" w:hAnsi="Times New Roman" w:cs="Times New Roman"/>
          <w:sz w:val="24"/>
          <w:szCs w:val="24"/>
        </w:rPr>
        <w:t>I”</w:t>
      </w:r>
      <w:r w:rsidRPr="00D20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9C1CCF" w:rsidRDefault="009C1CCF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387"/>
        <w:gridCol w:w="6663"/>
        <w:gridCol w:w="1305"/>
      </w:tblGrid>
      <w:tr w:rsidR="009C1CCF" w:rsidRPr="009C1CCF" w:rsidTr="009C1CCF">
        <w:trPr>
          <w:cantSplit/>
          <w:trHeight w:val="312"/>
        </w:trPr>
        <w:tc>
          <w:tcPr>
            <w:tcW w:w="496" w:type="dxa"/>
            <w:shd w:val="clear" w:color="BDD6EE" w:fill="BDD6EE"/>
            <w:noWrap/>
            <w:vAlign w:val="bottom"/>
            <w:hideMark/>
          </w:tcPr>
          <w:p w:rsidR="009C1CCF" w:rsidRPr="009C1CCF" w:rsidRDefault="009C1CCF" w:rsidP="002B78AA">
            <w:pPr>
              <w:ind w:left="-5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L</w:t>
            </w:r>
            <w:r w:rsidRPr="009C1CCF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p.</w:t>
            </w:r>
          </w:p>
        </w:tc>
        <w:tc>
          <w:tcPr>
            <w:tcW w:w="1387" w:type="dxa"/>
            <w:shd w:val="clear" w:color="BDD6EE" w:fill="BDD6EE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 xml:space="preserve">nazwa </w:t>
            </w:r>
          </w:p>
        </w:tc>
        <w:tc>
          <w:tcPr>
            <w:tcW w:w="6663" w:type="dxa"/>
            <w:shd w:val="clear" w:color="BDD6EE" w:fill="BDD6EE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b/>
                <w:color w:val="000000"/>
                <w:sz w:val="20"/>
              </w:rPr>
              <w:t>opis/minimalne wymagania techniczne</w:t>
            </w:r>
          </w:p>
        </w:tc>
        <w:tc>
          <w:tcPr>
            <w:tcW w:w="1305" w:type="dxa"/>
            <w:shd w:val="clear" w:color="BDD6EE" w:fill="BDD6EE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b/>
                <w:sz w:val="20"/>
              </w:rPr>
              <w:t> ilość sztuk</w:t>
            </w:r>
          </w:p>
        </w:tc>
      </w:tr>
      <w:tr w:rsidR="009C1CCF" w:rsidRPr="009C1CCF" w:rsidTr="009C1CCF">
        <w:trPr>
          <w:cantSplit/>
          <w:trHeight w:val="58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Gogle Wirtualnej Rzeczywistości (VR) wraz z akcesoriami i oprogramowaniem wspierającymi ich funkcjonowanie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Gogle Wirtualnej Rzeczywistości (VR): </w:t>
            </w:r>
          </w:p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Ośmiordzeniowy procesor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Qualcomm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Snapdragon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XR1 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 xml:space="preserve">Ładowanie / wejście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USB-C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dla kontrolera ręcznego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 xml:space="preserve">Soczewka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Fresnela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/ soczewka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asferyczna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100 stopni FOV 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 xml:space="preserve">Polimerowa bateria litowo-jonowa 4000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mAh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 xml:space="preserve">Przedni aparat 13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Mpx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z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autofokusem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Mocowanie na głowę z regulacją w 3 kierunkach za pomocą podwójnych pasków z tyłu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 xml:space="preserve">5,5-calowy szybki wyświetlacz o wysokiej rozdzielczości 2560 x 1440 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3 GB DDR RAM i 32 GB wewnętrznej pamięci masowej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 xml:space="preserve">Do czterech godzin pracy na jednej baterii </w:t>
            </w: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Zintegrowane podwójne głośniki. Gogle VR muszą posiadać autoryzowany serwis na terenie Polski, SLA do 3 tygodni, serwis i wsparcie techniczne - serwis obowiązkowo na terenie RP, wsparcie techniczne w języku polskim, instrukcja obsługi w języku polskim. Możliwość zakładania na okulary korekcyjne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4,00</w:t>
            </w:r>
          </w:p>
        </w:tc>
      </w:tr>
      <w:tr w:rsidR="009C1CCF" w:rsidRPr="009C1CCF" w:rsidTr="009C1CCF">
        <w:trPr>
          <w:cantSplit/>
          <w:trHeight w:val="178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ClassVR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- licencja - 3-letni dostęp do portalu wirtualnych lekcji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Licencja z dostępem na 3-lata do portalu dla nauczycieli zawierającego 14 modułów dydaktycznych takich jak: biologia, chemia, fizyka, geografia, historia, matematyka, sztuka, muzyka, religia,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wf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, technologia. W portalu znajduje się ponad 1000 gotowych do wykorzystania na lekcji materiałów zawierających wizualizacje w trybie 360°.  Portal jest systematycznie wzbogacany o nowe treści przez wszystkich korzystających z niego użytkowników z całego świata. Oprogramowanie. 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1,00</w:t>
            </w:r>
          </w:p>
        </w:tc>
      </w:tr>
      <w:tr w:rsidR="009C1CCF" w:rsidRPr="009C1CCF" w:rsidTr="009C1CCF">
        <w:trPr>
          <w:cantSplit/>
          <w:trHeight w:val="83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Kostka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ClassVR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rzeczywistość mieszana 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Kostka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ClassVR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narzędzie łączące obiekty wirtualne ze światem rzeczywistym, wym. boku kostki 7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cm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4,00</w:t>
            </w:r>
          </w:p>
        </w:tc>
      </w:tr>
      <w:tr w:rsidR="009C1CCF" w:rsidRPr="009C1CCF" w:rsidTr="009C1CCF">
        <w:trPr>
          <w:cantSplit/>
          <w:trHeight w:val="312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9C1CCF">
              <w:rPr>
                <w:rFonts w:asciiTheme="minorHAnsi" w:hAnsiTheme="minorHAnsi" w:cstheme="minorHAnsi"/>
                <w:color w:val="000000"/>
                <w:sz w:val="20"/>
              </w:rPr>
              <w:t>Klocki do samodzielnej konstrukcji z akcesoriami</w:t>
            </w:r>
          </w:p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klas IV-VIII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bCs/>
                <w:kern w:val="36"/>
                <w:sz w:val="20"/>
              </w:rPr>
              <w:t>Zestaw klocków składający się z min 500 elementów w tym: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 xml:space="preserve">Skrzynka z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sz w:val="20"/>
              </w:rPr>
              <w:t>organizerem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sz w:val="20"/>
              </w:rPr>
              <w:t xml:space="preserve"> na części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Smart Hub z akumulatorem (ładowanie akumulatora za pomocą kabla Micro USB)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1 x duży silnik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2 x średni silnik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czujnik odległości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czujnik koloru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czujnik siły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oprogramowanie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scenariusze zajęć</w:t>
            </w:r>
          </w:p>
          <w:p w:rsidR="009C1CCF" w:rsidRPr="009C1CCF" w:rsidRDefault="009C1CCF" w:rsidP="009C1CCF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materiały dla nauczyciela w języku polskim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8,00</w:t>
            </w:r>
          </w:p>
        </w:tc>
      </w:tr>
      <w:tr w:rsidR="009C1CCF" w:rsidRPr="009C1CCF" w:rsidTr="009C1CCF">
        <w:trPr>
          <w:cantSplit/>
          <w:trHeight w:val="1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 w:rsidRPr="009C1CCF">
              <w:rPr>
                <w:rFonts w:asciiTheme="minorHAnsi" w:hAnsiTheme="minorHAnsi" w:cstheme="minorHAnsi"/>
                <w:color w:val="000000"/>
                <w:sz w:val="20"/>
              </w:rPr>
              <w:t>Klocki do samodzielnej konstrukcji z akcesoriami</w:t>
            </w:r>
          </w:p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klas I-III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C1CCF" w:rsidRPr="009C1CCF" w:rsidRDefault="009C1CCF" w:rsidP="002B78AA">
            <w:pPr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bCs/>
                <w:kern w:val="36"/>
                <w:sz w:val="20"/>
              </w:rPr>
              <w:t>Zestaw klocków składający się z min 250 elementów w tym:</w:t>
            </w:r>
          </w:p>
          <w:p w:rsidR="009C1CCF" w:rsidRPr="009C1CCF" w:rsidRDefault="009C1CCF" w:rsidP="002B78AA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W skład zestawu wchodzą:</w:t>
            </w:r>
          </w:p>
          <w:p w:rsidR="009C1CCF" w:rsidRPr="007A7E6B" w:rsidRDefault="009C1CCF" w:rsidP="009C1CC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7A7E6B">
              <w:rPr>
                <w:rFonts w:asciiTheme="minorHAnsi" w:eastAsia="Times New Roman" w:hAnsiTheme="minorHAnsi" w:cstheme="minorHAnsi"/>
                <w:sz w:val="20"/>
              </w:rPr>
              <w:t>Smarthub</w:t>
            </w:r>
            <w:proofErr w:type="spellEnd"/>
          </w:p>
          <w:p w:rsidR="009C1CCF" w:rsidRPr="007A7E6B" w:rsidRDefault="009C1CCF" w:rsidP="009C1CC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Silnik</w:t>
            </w:r>
          </w:p>
          <w:p w:rsidR="009C1CCF" w:rsidRPr="007A7E6B" w:rsidRDefault="009C1CCF" w:rsidP="009C1CC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Czujnik ruchu</w:t>
            </w:r>
          </w:p>
          <w:p w:rsidR="009C1CCF" w:rsidRPr="007A7E6B" w:rsidRDefault="009C1CCF" w:rsidP="009C1CC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Czujnik wychylenia</w:t>
            </w:r>
          </w:p>
          <w:p w:rsidR="009C1CCF" w:rsidRPr="007A7E6B" w:rsidRDefault="009C1CCF" w:rsidP="009C1CCF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Klocki - 280 elementów</w:t>
            </w:r>
          </w:p>
          <w:p w:rsidR="009C1CCF" w:rsidRPr="007A7E6B" w:rsidRDefault="009C1CCF" w:rsidP="002B78AA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Tacka z przegródkami do przechowywania elementów</w:t>
            </w:r>
          </w:p>
          <w:p w:rsidR="009C1CCF" w:rsidRPr="009C1CCF" w:rsidRDefault="009C1CCF" w:rsidP="002B78AA">
            <w:pPr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A7E6B">
              <w:rPr>
                <w:rFonts w:asciiTheme="minorHAnsi" w:eastAsia="Times New Roman" w:hAnsiTheme="minorHAnsi" w:cstheme="minorHAnsi"/>
                <w:sz w:val="20"/>
              </w:rPr>
              <w:t>Oprogramowanie wraz z gotowymi instrukcjami budowy (16 projektów) - oprogramowanie jest dystrybuowane w wersji elektronicznej do pobrania na stronie producenta.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8,00</w:t>
            </w:r>
          </w:p>
        </w:tc>
      </w:tr>
      <w:tr w:rsidR="009C1CCF" w:rsidRPr="009C1CCF" w:rsidTr="009C1CCF">
        <w:trPr>
          <w:cantSplit/>
          <w:trHeight w:val="1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Robot edukacyjny wraz z kompletem akcesoriów i materiałów  dydaktycznych klas I-III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Robot wyposażony w min 10 czujników, umożliwiający programowanie na różnych poziomach poprzez obsługę więcej niż jednego języka programowania (m.in. bloczkowy, 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scratch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, tekstowy,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JavaScript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Python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). Minimalne możliwości robota : zmiana podświetlenia LED (RGB), wykrywanie zmian oświetlenia, wykrywanie dotyku, wydawanie dźwięków, wykrywanie przeszkód, pomiar odległości, komunikacja z innymi robotami, wykrywanie kontrastu podłoża, system podążania po czarnej linii, pomiar przejechanej odległości, pomiar kąta obrotu. Akumulator z czasem pracy do 8 godzin z czasem ładowania baterii do 4 godziny,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Bluetooth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Certyfikaty: Deklaracja zgodności CE.  Konstrukcja robota w pełni bezpieczna dla dzieci, odporna na uderzenia i upadki. Komplet  podręczników do nauki podstaw programowania oraz nauki podstaw Sztucznej Inteligencji. Dostęp do internetowej bazy scenariuszy zajęć (interdyscyplinarnych, do nauki kodowania oraz zajęć z mikrokontrolerami),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Magic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Dongle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.  jedną z mat (smart city,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storytelling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, kratownica)l. Zestaw akcesoriów do nauki sztucznej inteligencji, 1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kpl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.  uchwyt do tabletów . Zestaw Fiszek z symbolami z aplikacji (do nauki kodowania).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3,00</w:t>
            </w:r>
          </w:p>
        </w:tc>
      </w:tr>
      <w:tr w:rsidR="009C1CCF" w:rsidRPr="009C1CCF" w:rsidTr="009C1CCF">
        <w:trPr>
          <w:cantSplit/>
          <w:trHeight w:val="864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Mikroskop wraz z akcesoriami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Mikroskop cyfrowy umożliwiający przechwytywanie obrazów i wideo HD bez komputera, matryca 5MP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Aptina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CMOS,  ekran LCD z funkcją dotyku i zoomu, stolik krzyżowy,  pokrętło mikro i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makrometryczne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, precyzja ustawiania ostrości, gniazdo na kartę SD, zapis obrazów filmów bez koniczności podłączania do komputera, gniazdo Micro HDMI do cyfrowego przesyłania nieskompresowanych obrazów i filmów, możliwość przesyłania obrazu bez podłączenia do komputera, gniazdo USB do podłączenia mikroskopu do komputera, 3 obiektywy 4x / 10x / 40x|, oświetlenie LED przechodzące i odbite z regulacją intensywności oświetlenia,  szereg przydatnych  w użytkowaniu akcesoriów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2,00</w:t>
            </w:r>
          </w:p>
        </w:tc>
      </w:tr>
      <w:tr w:rsidR="009C1CCF" w:rsidRPr="009C1CCF" w:rsidTr="009C1CCF">
        <w:trPr>
          <w:cantSplit/>
          <w:trHeight w:val="1284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Wizualizer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Kamera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Full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HD 1080p i częstotliwość odświeżania ekranu 30 kl./s, 16-krotny zoom cyfrowy, automatyczne ustawianie ostrości, funkcja stop-klatki, Duży obszar przechwytywania w formacie A3 Możliwość wyświetlania map, szczegółowych diagramów i obiektów 3D Podświetlenie słabo widocznych obiektów Wbudowana lampa LED. Blokada </w:t>
            </w:r>
            <w:proofErr w:type="spellStart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>Kensington</w:t>
            </w:r>
            <w:proofErr w:type="spellEnd"/>
            <w:r w:rsidRPr="009C1CCF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i pasek zabezpieczający chronią przed kradzieżą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9C1CCF" w:rsidRPr="009C1CCF" w:rsidRDefault="009C1CCF" w:rsidP="002B78AA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C1CCF">
              <w:rPr>
                <w:rFonts w:asciiTheme="minorHAnsi" w:eastAsia="Times New Roman" w:hAnsiTheme="minorHAnsi" w:cstheme="minorHAnsi"/>
                <w:sz w:val="20"/>
              </w:rPr>
              <w:t>2,00</w:t>
            </w:r>
          </w:p>
        </w:tc>
      </w:tr>
    </w:tbl>
    <w:p w:rsidR="003068E3" w:rsidRDefault="003068E3"/>
    <w:sectPr w:rsidR="003068E3" w:rsidSect="0030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7A5"/>
    <w:multiLevelType w:val="hybridMultilevel"/>
    <w:tmpl w:val="DE3C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7A62"/>
    <w:multiLevelType w:val="multilevel"/>
    <w:tmpl w:val="984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C1CCF"/>
    <w:rsid w:val="003068E3"/>
    <w:rsid w:val="00840A30"/>
    <w:rsid w:val="009C1CCF"/>
    <w:rsid w:val="00DD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C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C1CCF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Company>Ministrerstwo Edukacji Narodowej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2021-12-17T13:08:00Z</dcterms:created>
  <dcterms:modified xsi:type="dcterms:W3CDTF">2021-12-17T13:08:00Z</dcterms:modified>
</cp:coreProperties>
</file>